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4F07" w14:textId="4649E2F3" w:rsidR="009652F7" w:rsidRPr="00BA1D5D" w:rsidRDefault="006432AD" w:rsidP="009652F7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2763AD" wp14:editId="4F4AA3A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3120390"/>
            <wp:effectExtent l="0" t="0" r="0" b="3810"/>
            <wp:wrapSquare wrapText="bothSides"/>
            <wp:docPr id="1" name="Picture 1" descr="A picture containing drawing, green, food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green, food,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9652F7" w:rsidRPr="00BA1D5D">
        <w:rPr>
          <w:rFonts w:cstheme="minorHAnsi"/>
          <w:color w:val="221E1F"/>
        </w:rPr>
        <w:t xml:space="preserve">For decades, </w:t>
      </w:r>
      <w:r w:rsidR="009652F7" w:rsidRPr="003061DD">
        <w:rPr>
          <w:rFonts w:cstheme="minorHAnsi"/>
          <w:color w:val="221E1F"/>
        </w:rPr>
        <w:t>some</w:t>
      </w:r>
      <w:r w:rsidR="009652F7" w:rsidRPr="00BA1D5D">
        <w:rPr>
          <w:rFonts w:cstheme="minorHAnsi"/>
          <w:color w:val="221E1F"/>
        </w:rPr>
        <w:t xml:space="preserve"> farmers have applied more P</w:t>
      </w:r>
      <w:r w:rsidR="009652F7" w:rsidRPr="003061DD">
        <w:rPr>
          <w:rFonts w:cstheme="minorHAnsi"/>
          <w:color w:val="221E1F"/>
        </w:rPr>
        <w:t>hosphorus (P)</w:t>
      </w:r>
      <w:r w:rsidR="009652F7" w:rsidRPr="00BA1D5D">
        <w:rPr>
          <w:rFonts w:cstheme="minorHAnsi"/>
          <w:color w:val="221E1F"/>
        </w:rPr>
        <w:t xml:space="preserve"> onto their soil in hopes of helping those crops get the jumpstart they need. The problem is that P is often fixed and not available to the plant. </w:t>
      </w:r>
    </w:p>
    <w:p w14:paraId="3D6694E3" w14:textId="77777777" w:rsidR="009652F7" w:rsidRPr="003061DD" w:rsidRDefault="009652F7" w:rsidP="009652F7">
      <w:pPr>
        <w:rPr>
          <w:rFonts w:cstheme="minorHAnsi"/>
        </w:rPr>
      </w:pPr>
    </w:p>
    <w:p w14:paraId="236A9E09" w14:textId="6E4DBD82" w:rsidR="009652F7" w:rsidRPr="00BB66AD" w:rsidRDefault="009652F7" w:rsidP="009652F7">
      <w:pPr>
        <w:autoSpaceDE w:val="0"/>
        <w:autoSpaceDN w:val="0"/>
        <w:adjustRightInd w:val="0"/>
        <w:spacing w:before="80" w:line="241" w:lineRule="atLeast"/>
        <w:rPr>
          <w:rFonts w:cstheme="minorHAnsi"/>
          <w:color w:val="221E1F"/>
        </w:rPr>
      </w:pPr>
      <w:r w:rsidRPr="003061DD">
        <w:rPr>
          <w:rFonts w:cstheme="minorHAnsi"/>
        </w:rPr>
        <w:t xml:space="preserve">So how do you know that you are getting the most out of your Phosphorus investment? How can you ensure that the P that is applied is actually available to the plant? The </w:t>
      </w:r>
      <w:r w:rsidRPr="00BB66AD">
        <w:rPr>
          <w:rFonts w:cstheme="minorHAnsi"/>
          <w:b/>
          <w:bCs/>
        </w:rPr>
        <w:t>AVAIL T5 Placement Chart</w:t>
      </w:r>
      <w:r w:rsidRPr="003061DD">
        <w:rPr>
          <w:rFonts w:cstheme="minorHAnsi"/>
        </w:rPr>
        <w:t xml:space="preserve"> can help pinpoint fields and soil zones that stand to benefit from AVA</w:t>
      </w:r>
      <w:r>
        <w:rPr>
          <w:rFonts w:cstheme="minorHAnsi"/>
        </w:rPr>
        <w:t>I</w:t>
      </w:r>
      <w:r w:rsidRPr="003061DD">
        <w:rPr>
          <w:rFonts w:cstheme="minorHAnsi"/>
        </w:rPr>
        <w:t>L</w:t>
      </w:r>
      <w:r>
        <w:rPr>
          <w:rFonts w:cstheme="minorHAnsi"/>
        </w:rPr>
        <w:t>®</w:t>
      </w:r>
      <w:r w:rsidRPr="003061DD">
        <w:rPr>
          <w:rFonts w:cstheme="minorHAnsi"/>
        </w:rPr>
        <w:t xml:space="preserve"> T5 Phosphorus Enhancer technology. </w:t>
      </w:r>
      <w:r w:rsidRPr="00BA1D5D">
        <w:rPr>
          <w:rFonts w:cstheme="minorHAnsi"/>
          <w:color w:val="221E1F"/>
        </w:rPr>
        <w:t>AVAIL T5</w:t>
      </w:r>
      <w:r w:rsidRPr="00BA1D5D">
        <w:rPr>
          <w:rFonts w:cstheme="minorHAnsi"/>
          <w:b/>
          <w:bCs/>
          <w:color w:val="221E1F"/>
        </w:rPr>
        <w:t xml:space="preserve"> </w:t>
      </w:r>
      <w:r w:rsidRPr="00BA1D5D">
        <w:rPr>
          <w:rFonts w:cstheme="minorHAnsi"/>
          <w:color w:val="221E1F"/>
        </w:rPr>
        <w:t>helps unlock that P that is fixed in the soil, making it available for the plant.</w:t>
      </w:r>
      <w:r>
        <w:rPr>
          <w:rFonts w:cstheme="minorHAnsi"/>
          <w:color w:val="221E1F"/>
        </w:rPr>
        <w:t xml:space="preserve"> </w:t>
      </w:r>
      <w:r w:rsidRPr="003061DD">
        <w:rPr>
          <w:rFonts w:cstheme="minorHAnsi"/>
          <w:color w:val="221E1F"/>
        </w:rPr>
        <w:t>AVAIL technologies result in 30-45% more phosphorus being made available to the crop, according to field trials.</w:t>
      </w:r>
    </w:p>
    <w:p w14:paraId="4C3D8361" w14:textId="77777777" w:rsidR="009652F7" w:rsidRPr="003061DD" w:rsidRDefault="009652F7" w:rsidP="009652F7">
      <w:pPr>
        <w:rPr>
          <w:rFonts w:cstheme="minorHAnsi"/>
          <w:color w:val="221E1F"/>
        </w:rPr>
      </w:pPr>
    </w:p>
    <w:p w14:paraId="3C726528" w14:textId="521FD891" w:rsidR="001506A1" w:rsidRDefault="009652F7">
      <w:pPr>
        <w:rPr>
          <w:rFonts w:cstheme="minorHAnsi"/>
          <w:color w:val="221E1F"/>
        </w:rPr>
      </w:pPr>
      <w:r w:rsidRPr="003061DD">
        <w:rPr>
          <w:rFonts w:cstheme="minorHAnsi"/>
          <w:color w:val="221E1F"/>
        </w:rPr>
        <w:t xml:space="preserve">To see the AVAIL T5 Placement Chart, visit </w:t>
      </w:r>
      <w:hyperlink r:id="rId7" w:history="1">
        <w:r w:rsidRPr="00EE2CAF">
          <w:rPr>
            <w:rStyle w:val="Hyperlink"/>
            <w:rFonts w:cstheme="minorHAnsi"/>
            <w:b/>
            <w:bCs/>
          </w:rPr>
          <w:t>vlsci.com/AVAILT5</w:t>
        </w:r>
      </w:hyperlink>
      <w:r w:rsidRPr="003061DD">
        <w:rPr>
          <w:rFonts w:cstheme="minorHAnsi"/>
          <w:color w:val="221E1F"/>
        </w:rPr>
        <w:t>.</w:t>
      </w:r>
      <w:r w:rsidR="00B234EE">
        <w:rPr>
          <w:rFonts w:cstheme="minorHAnsi"/>
          <w:color w:val="221E1F"/>
        </w:rPr>
        <w:t xml:space="preserve"> </w:t>
      </w:r>
    </w:p>
    <w:p w14:paraId="3D5C0889" w14:textId="77777777" w:rsidR="00B234EE" w:rsidRPr="00B234EE" w:rsidRDefault="00B234EE">
      <w:pPr>
        <w:rPr>
          <w:rFonts w:cstheme="minorHAnsi"/>
          <w:color w:val="221E1F"/>
        </w:rPr>
      </w:pPr>
    </w:p>
    <w:p w14:paraId="1A6B409D" w14:textId="73CEAA71" w:rsidR="001506A1" w:rsidRDefault="001506A1" w:rsidP="001506A1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35D3774" wp14:editId="3E717201">
            <wp:extent cx="5943600" cy="3343275"/>
            <wp:effectExtent l="0" t="0" r="0" b="0"/>
            <wp:docPr id="2" name="Picture 2" descr="A picture containing graphical user interface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095F8" w14:textId="77777777" w:rsidR="001506A1" w:rsidRDefault="001506A1" w:rsidP="001506A1">
      <w:pPr>
        <w:rPr>
          <w:rFonts w:cstheme="minorHAnsi"/>
        </w:rPr>
      </w:pPr>
    </w:p>
    <w:p w14:paraId="41A2EAC5" w14:textId="234B0EE1" w:rsidR="001506A1" w:rsidRPr="00842D8E" w:rsidRDefault="001506A1" w:rsidP="001506A1">
      <w:pPr>
        <w:rPr>
          <w:rFonts w:cstheme="minorHAnsi"/>
          <w:color w:val="221E1F"/>
        </w:rPr>
      </w:pPr>
      <w:r w:rsidRPr="003061DD">
        <w:rPr>
          <w:rFonts w:cstheme="minorHAnsi"/>
        </w:rPr>
        <w:t>AVA</w:t>
      </w:r>
      <w:r>
        <w:rPr>
          <w:rFonts w:cstheme="minorHAnsi"/>
        </w:rPr>
        <w:t>I</w:t>
      </w:r>
      <w:r w:rsidRPr="003061DD">
        <w:rPr>
          <w:rFonts w:cstheme="minorHAnsi"/>
        </w:rPr>
        <w:t>L</w:t>
      </w:r>
      <w:r>
        <w:rPr>
          <w:rFonts w:cstheme="minorHAnsi"/>
        </w:rPr>
        <w:t>®</w:t>
      </w:r>
      <w:r w:rsidRPr="003061DD">
        <w:rPr>
          <w:rFonts w:cstheme="minorHAnsi"/>
        </w:rPr>
        <w:t xml:space="preserve"> T5 Phosphorus Enhancer technology</w:t>
      </w:r>
      <w:r>
        <w:rPr>
          <w:rStyle w:val="css-901oao"/>
        </w:rPr>
        <w:t xml:space="preserve"> results in 30-45% more phosphorus being made available to the crop, according to field trials.</w:t>
      </w:r>
      <w:r w:rsidRPr="00842D8E">
        <w:rPr>
          <w:rFonts w:cstheme="minorHAnsi"/>
          <w:color w:val="221E1F"/>
        </w:rPr>
        <w:t xml:space="preserve"> </w:t>
      </w:r>
      <w:r>
        <w:rPr>
          <w:rStyle w:val="css-901oao"/>
        </w:rPr>
        <w:t xml:space="preserve">Learn more at </w:t>
      </w:r>
      <w:hyperlink r:id="rId9" w:history="1">
        <w:r w:rsidR="00EE2CAF" w:rsidRPr="00EE2CAF">
          <w:rPr>
            <w:rStyle w:val="Hyperlink"/>
          </w:rPr>
          <w:t>vlsci.com/AVAILT5</w:t>
        </w:r>
      </w:hyperlink>
      <w:r>
        <w:rPr>
          <w:rStyle w:val="css-901oao"/>
        </w:rPr>
        <w:t xml:space="preserve"> or talk to your ag retailer today.</w:t>
      </w:r>
      <w:r w:rsidRPr="00842D8E">
        <w:rPr>
          <w:rFonts w:cstheme="minorHAnsi"/>
          <w:color w:val="221E1F"/>
        </w:rPr>
        <w:t xml:space="preserve"> </w:t>
      </w:r>
    </w:p>
    <w:p w14:paraId="6ED02185" w14:textId="77777777" w:rsidR="001506A1" w:rsidRDefault="001506A1"/>
    <w:sectPr w:rsidR="001506A1" w:rsidSect="00B234EE">
      <w:headerReference w:type="default" r:id="rId10"/>
      <w:footerReference w:type="default" r:id="rId11"/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84311" w14:textId="77777777" w:rsidR="00792E5A" w:rsidRDefault="00792E5A" w:rsidP="006432AD">
      <w:r>
        <w:separator/>
      </w:r>
    </w:p>
  </w:endnote>
  <w:endnote w:type="continuationSeparator" w:id="0">
    <w:p w14:paraId="09A40D18" w14:textId="77777777" w:rsidR="00792E5A" w:rsidRDefault="00792E5A" w:rsidP="006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B58C9" w14:textId="77777777" w:rsidR="000D1C02" w:rsidRPr="004215CC" w:rsidRDefault="000D1C02" w:rsidP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Important: Always read and follow label use directions. </w:t>
    </w:r>
  </w:p>
  <w:p w14:paraId="7CD9BEE1" w14:textId="77777777" w:rsidR="000D1C02" w:rsidRPr="004215CC" w:rsidRDefault="000D1C02" w:rsidP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 xml:space="preserve">All TM/R © 2020 Verdesian Life Sciences. </w:t>
    </w:r>
  </w:p>
  <w:p w14:paraId="5A62F20A" w14:textId="2044614C" w:rsidR="000D1C02" w:rsidRPr="000D1C02" w:rsidRDefault="000D1C02">
    <w:pPr>
      <w:pStyle w:val="Footer"/>
      <w:rPr>
        <w:sz w:val="15"/>
        <w:szCs w:val="15"/>
      </w:rPr>
    </w:pPr>
    <w:r w:rsidRPr="004215CC">
      <w:rPr>
        <w:sz w:val="15"/>
        <w:szCs w:val="15"/>
      </w:rPr>
      <w:t>All rights reserved. VLS 20.</w:t>
    </w:r>
    <w:r w:rsidR="00185FA0">
      <w:rPr>
        <w:sz w:val="15"/>
        <w:szCs w:val="15"/>
      </w:rPr>
      <w:t>0450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BC71" w14:textId="77777777" w:rsidR="00792E5A" w:rsidRDefault="00792E5A" w:rsidP="006432AD">
      <w:r>
        <w:separator/>
      </w:r>
    </w:p>
  </w:footnote>
  <w:footnote w:type="continuationSeparator" w:id="0">
    <w:p w14:paraId="20FB5EB2" w14:textId="77777777" w:rsidR="00792E5A" w:rsidRDefault="00792E5A" w:rsidP="0064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B8848" w14:textId="22BBF4FE" w:rsidR="006432AD" w:rsidRDefault="006432AD">
    <w:pPr>
      <w:pStyle w:val="Header"/>
    </w:pPr>
    <w:r w:rsidRPr="006432AD">
      <w:rPr>
        <w:b/>
        <w:bCs/>
      </w:rPr>
      <w:t>How to use this template:</w:t>
    </w:r>
    <w:r>
      <w:t xml:space="preserve"> </w:t>
    </w:r>
    <w:r w:rsidR="001506A1">
      <w:t>There are two posts. Choose which post you prefer.</w:t>
    </w:r>
    <w:r>
      <w:t xml:space="preserve"> Copy. Paste into a new social media post. Send!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AD"/>
    <w:rsid w:val="000D1C02"/>
    <w:rsid w:val="001506A1"/>
    <w:rsid w:val="00185FA0"/>
    <w:rsid w:val="00246AF3"/>
    <w:rsid w:val="003763FC"/>
    <w:rsid w:val="004B1C9D"/>
    <w:rsid w:val="00512950"/>
    <w:rsid w:val="00613052"/>
    <w:rsid w:val="006432AD"/>
    <w:rsid w:val="00792E5A"/>
    <w:rsid w:val="00911071"/>
    <w:rsid w:val="009652F7"/>
    <w:rsid w:val="00B234EE"/>
    <w:rsid w:val="00D56CDC"/>
    <w:rsid w:val="00EE2CAF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085C"/>
  <w15:chartTrackingRefBased/>
  <w15:docId w15:val="{236F3F67-2408-3347-9F38-E41DE1D1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AD"/>
  </w:style>
  <w:style w:type="paragraph" w:styleId="Footer">
    <w:name w:val="footer"/>
    <w:basedOn w:val="Normal"/>
    <w:link w:val="FooterChar"/>
    <w:uiPriority w:val="99"/>
    <w:unhideWhenUsed/>
    <w:rsid w:val="00643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AD"/>
  </w:style>
  <w:style w:type="character" w:customStyle="1" w:styleId="css-901oao">
    <w:name w:val="css-901oao"/>
    <w:basedOn w:val="DefaultParagraphFont"/>
    <w:rsid w:val="001506A1"/>
  </w:style>
  <w:style w:type="character" w:styleId="Hyperlink">
    <w:name w:val="Hyperlink"/>
    <w:basedOn w:val="DefaultParagraphFont"/>
    <w:uiPriority w:val="99"/>
    <w:unhideWhenUsed/>
    <w:rsid w:val="001506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lsci.com/products/avail-t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vlsci.com/products/avail-t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Lemke</dc:creator>
  <cp:keywords/>
  <dc:description/>
  <cp:lastModifiedBy>LeRoy Lemke</cp:lastModifiedBy>
  <cp:revision>5</cp:revision>
  <dcterms:created xsi:type="dcterms:W3CDTF">2020-10-05T13:37:00Z</dcterms:created>
  <dcterms:modified xsi:type="dcterms:W3CDTF">2020-10-12T17:40:00Z</dcterms:modified>
</cp:coreProperties>
</file>